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A1" w:rsidRDefault="00D737A1" w:rsidP="00D3600B">
      <w:pPr>
        <w:ind w:firstLine="709"/>
        <w:jc w:val="both"/>
      </w:pPr>
      <w:r>
        <w:t>Разъяснения прокуратуры</w:t>
      </w:r>
    </w:p>
    <w:p w:rsidR="00D737A1" w:rsidRDefault="00D737A1" w:rsidP="00D3600B">
      <w:pPr>
        <w:ind w:firstLine="709"/>
        <w:jc w:val="both"/>
      </w:pPr>
      <w:r>
        <w:t>Об изменениях в антикоррупционном законодательстве</w:t>
      </w:r>
    </w:p>
    <w:p w:rsidR="00D737A1" w:rsidRDefault="00D737A1" w:rsidP="00D3600B">
      <w:pPr>
        <w:ind w:firstLine="709"/>
        <w:jc w:val="both"/>
      </w:pPr>
      <w:r>
        <w:t>Федеральным законом от 13 июня 2023 года № 258-ФЗ «О внесении изменений в отдельные законодательные акты Российской Федерации» установлен порядок осуществления проверки соблюдения антикоррупционных требований лицом, на которое такие требования были распространены, в случае его увольнения (прекращения полномочий) во время проведения указанной проверки или после ее завершения и до принятия решения о применении к данному лицу взыскания за коррупционное правонарушение.</w:t>
      </w:r>
    </w:p>
    <w:p w:rsidR="00D737A1" w:rsidRDefault="00D737A1" w:rsidP="00D3600B">
      <w:pPr>
        <w:ind w:firstLine="709"/>
        <w:jc w:val="both"/>
      </w:pPr>
      <w:r>
        <w:t xml:space="preserve">Так, статьей 13.5 Федерального закона РФ от 25 декабря 2008 года № 273-ФЗ «О противодействии коррупции» (с учетом </w:t>
      </w:r>
      <w:bookmarkStart w:id="0" w:name="_GoBack"/>
      <w:bookmarkEnd w:id="0"/>
      <w:r>
        <w:t>внесенных 13 июня 2023 года изменений) предусмотрена обязанность направления в прокуратуру материалов, полученных после завершения антикоррупционной проверки или в ходе ее осуществления.</w:t>
      </w:r>
    </w:p>
    <w:p w:rsidR="00D737A1" w:rsidRDefault="00D737A1" w:rsidP="00D3600B">
      <w:pPr>
        <w:ind w:firstLine="709"/>
        <w:jc w:val="both"/>
      </w:pPr>
      <w:r>
        <w:t>Одновременно установлено, что в случае, если антикоррупционная проверка не завершена в связи с увольнением проверяемого лица, Генеральный прокурор Российской Федерации или подчиненные ему прокуроры, принимают решение 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коррупции.</w:t>
      </w:r>
    </w:p>
    <w:p w:rsidR="00D737A1" w:rsidRDefault="00D737A1" w:rsidP="00D3600B">
      <w:pPr>
        <w:ind w:firstLine="709"/>
        <w:jc w:val="both"/>
      </w:pPr>
      <w:r>
        <w:t>Кроме того, предусмотрена возможность обращения Генерального прокурора Российской Федерации или подчиненных ему прокуроров в установленном порядке в суд с заявлением об изменении основания и формулировки увольнения (прекращения полномочий) проверяемого лица.</w:t>
      </w:r>
    </w:p>
    <w:p w:rsidR="00D737A1" w:rsidRDefault="00D737A1" w:rsidP="00D737A1"/>
    <w:sectPr w:rsidR="00D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44"/>
    <w:rsid w:val="004222EB"/>
    <w:rsid w:val="009E0344"/>
    <w:rsid w:val="00D3600B"/>
    <w:rsid w:val="00D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F8A1C-4927-47A1-A88C-61C83789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4</cp:revision>
  <dcterms:created xsi:type="dcterms:W3CDTF">2023-12-23T08:20:00Z</dcterms:created>
  <dcterms:modified xsi:type="dcterms:W3CDTF">2023-12-23T09:01:00Z</dcterms:modified>
</cp:coreProperties>
</file>